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042" w:rsidRDefault="008350B6" w:rsidP="008350B6">
      <w:pPr>
        <w:spacing w:after="0" w:line="240" w:lineRule="auto"/>
        <w:rPr>
          <w:rFonts w:ascii="Times New Roman" w:eastAsia="Times New Roman" w:hAnsi="Times New Roman" w:cs="Times New Roman"/>
          <w:b/>
          <w:sz w:val="24"/>
          <w:szCs w:val="24"/>
          <w:lang w:eastAsia="en-GB"/>
        </w:rPr>
      </w:pPr>
      <w:r w:rsidRPr="008350B6">
        <w:rPr>
          <w:rFonts w:ascii="Times New Roman" w:eastAsia="Times New Roman" w:hAnsi="Times New Roman" w:cs="Times New Roman"/>
          <w:b/>
          <w:sz w:val="24"/>
          <w:szCs w:val="24"/>
          <w:lang w:eastAsia="en-GB"/>
        </w:rPr>
        <w:t>To be DTE or not to be DCE – That is the question</w:t>
      </w:r>
      <w:r w:rsidR="004C5042">
        <w:rPr>
          <w:rFonts w:ascii="Times New Roman" w:eastAsia="Times New Roman" w:hAnsi="Times New Roman" w:cs="Times New Roman"/>
          <w:b/>
          <w:sz w:val="24"/>
          <w:szCs w:val="24"/>
          <w:lang w:eastAsia="en-GB"/>
        </w:rPr>
        <w:t xml:space="preserve"> </w:t>
      </w:r>
    </w:p>
    <w:p w:rsidR="008350B6" w:rsidRPr="004C5042" w:rsidRDefault="004C5042" w:rsidP="008350B6">
      <w:pPr>
        <w:spacing w:after="0" w:line="240" w:lineRule="auto"/>
        <w:rPr>
          <w:rFonts w:ascii="Times New Roman" w:eastAsia="Times New Roman" w:hAnsi="Times New Roman" w:cs="Times New Roman"/>
          <w:lang w:eastAsia="en-GB"/>
        </w:rPr>
      </w:pPr>
      <w:r>
        <w:rPr>
          <w:rFonts w:ascii="Times New Roman" w:eastAsia="Times New Roman" w:hAnsi="Times New Roman" w:cs="Times New Roman"/>
          <w:lang w:eastAsia="en-GB"/>
        </w:rPr>
        <w:t>(S</w:t>
      </w:r>
      <w:r w:rsidRPr="004C5042">
        <w:rPr>
          <w:rFonts w:ascii="Times New Roman" w:eastAsia="Times New Roman" w:hAnsi="Times New Roman" w:cs="Times New Roman"/>
          <w:lang w:eastAsia="en-GB"/>
        </w:rPr>
        <w:t>ome attempts to define whether a device is DTE or DCE because the same device can be either depending on it position</w:t>
      </w:r>
      <w:r>
        <w:rPr>
          <w:rFonts w:ascii="Times New Roman" w:eastAsia="Times New Roman" w:hAnsi="Times New Roman" w:cs="Times New Roman"/>
          <w:lang w:eastAsia="en-GB"/>
        </w:rPr>
        <w:t xml:space="preserve"> and function</w:t>
      </w:r>
      <w:bookmarkStart w:id="0" w:name="_GoBack"/>
      <w:bookmarkEnd w:id="0"/>
      <w:r w:rsidRPr="004C5042">
        <w:rPr>
          <w:rFonts w:ascii="Times New Roman" w:eastAsia="Times New Roman" w:hAnsi="Times New Roman" w:cs="Times New Roman"/>
          <w:lang w:eastAsia="en-GB"/>
        </w:rPr>
        <w:t xml:space="preserve"> in the network).</w:t>
      </w:r>
    </w:p>
    <w:p w:rsidR="008350B6" w:rsidRDefault="008350B6" w:rsidP="008350B6">
      <w:pPr>
        <w:spacing w:after="0" w:line="240" w:lineRule="auto"/>
        <w:rPr>
          <w:rFonts w:ascii="Times New Roman" w:eastAsia="Times New Roman" w:hAnsi="Times New Roman" w:cs="Times New Roman"/>
          <w:sz w:val="24"/>
          <w:szCs w:val="24"/>
          <w:lang w:eastAsia="en-GB"/>
        </w:rPr>
      </w:pPr>
    </w:p>
    <w:p w:rsidR="008350B6" w:rsidRPr="00D37FDF" w:rsidRDefault="008350B6" w:rsidP="008350B6">
      <w:pPr>
        <w:spacing w:after="0" w:line="240" w:lineRule="auto"/>
        <w:rPr>
          <w:rFonts w:ascii="Times New Roman" w:eastAsia="Times New Roman" w:hAnsi="Times New Roman" w:cs="Times New Roman"/>
          <w:sz w:val="20"/>
          <w:szCs w:val="20"/>
          <w:lang w:eastAsia="en-GB"/>
        </w:rPr>
      </w:pPr>
      <w:r w:rsidRPr="008350B6">
        <w:rPr>
          <w:rFonts w:ascii="Times New Roman" w:eastAsia="Times New Roman" w:hAnsi="Times New Roman" w:cs="Times New Roman"/>
          <w:sz w:val="20"/>
          <w:szCs w:val="20"/>
          <w:lang w:eastAsia="en-GB"/>
        </w:rPr>
        <w:t xml:space="preserve">The terms DTE and DCE are very common in the </w:t>
      </w:r>
      <w:proofErr w:type="spellStart"/>
      <w:r w:rsidRPr="008350B6">
        <w:rPr>
          <w:rFonts w:ascii="Times New Roman" w:eastAsia="Times New Roman" w:hAnsi="Times New Roman" w:cs="Times New Roman"/>
          <w:sz w:val="20"/>
          <w:szCs w:val="20"/>
          <w:lang w:eastAsia="en-GB"/>
        </w:rPr>
        <w:t>datacommunications</w:t>
      </w:r>
      <w:proofErr w:type="spellEnd"/>
      <w:r w:rsidRPr="008350B6">
        <w:rPr>
          <w:rFonts w:ascii="Times New Roman" w:eastAsia="Times New Roman" w:hAnsi="Times New Roman" w:cs="Times New Roman"/>
          <w:sz w:val="20"/>
          <w:szCs w:val="20"/>
          <w:lang w:eastAsia="en-GB"/>
        </w:rPr>
        <w:t xml:space="preserve"> market. DTE is short for Data Terminal Equipment and DCE stands for Data Communications Equipment. But what do they really mean? As the full DTE name indicates this is a piece of device that ends a communication line, whereas the DCE provides a path for communication.</w:t>
      </w:r>
      <w:r w:rsidRPr="008350B6">
        <w:rPr>
          <w:rFonts w:ascii="Times New Roman" w:eastAsia="Times New Roman" w:hAnsi="Times New Roman" w:cs="Times New Roman"/>
          <w:sz w:val="20"/>
          <w:szCs w:val="20"/>
          <w:lang w:eastAsia="en-GB"/>
        </w:rPr>
        <w:br/>
      </w:r>
      <w:r w:rsidRPr="008350B6">
        <w:rPr>
          <w:rFonts w:ascii="Times New Roman" w:eastAsia="Times New Roman" w:hAnsi="Times New Roman" w:cs="Times New Roman"/>
          <w:sz w:val="20"/>
          <w:szCs w:val="20"/>
          <w:lang w:eastAsia="en-GB"/>
        </w:rPr>
        <w:br/>
        <w:t xml:space="preserve">Let's say we have a computer on which wants to communicate with the Internet through a modem and a dial-up connection. To get to the Internet you tell your modem to dial the number of your provider. After your modems has </w:t>
      </w:r>
      <w:proofErr w:type="spellStart"/>
      <w:r w:rsidRPr="008350B6">
        <w:rPr>
          <w:rFonts w:ascii="Times New Roman" w:eastAsia="Times New Roman" w:hAnsi="Times New Roman" w:cs="Times New Roman"/>
          <w:sz w:val="20"/>
          <w:szCs w:val="20"/>
          <w:lang w:eastAsia="en-GB"/>
        </w:rPr>
        <w:t>dialed</w:t>
      </w:r>
      <w:proofErr w:type="spellEnd"/>
      <w:r w:rsidRPr="008350B6">
        <w:rPr>
          <w:rFonts w:ascii="Times New Roman" w:eastAsia="Times New Roman" w:hAnsi="Times New Roman" w:cs="Times New Roman"/>
          <w:sz w:val="20"/>
          <w:szCs w:val="20"/>
          <w:lang w:eastAsia="en-GB"/>
        </w:rPr>
        <w:t xml:space="preserve"> the number, the modem of the provider will answer your call and your will hear a lot of noise. Then it becomes quiet and you see your login prompt or your </w:t>
      </w:r>
      <w:proofErr w:type="spellStart"/>
      <w:r w:rsidRPr="008350B6">
        <w:rPr>
          <w:rFonts w:ascii="Times New Roman" w:eastAsia="Times New Roman" w:hAnsi="Times New Roman" w:cs="Times New Roman"/>
          <w:sz w:val="20"/>
          <w:szCs w:val="20"/>
          <w:lang w:eastAsia="en-GB"/>
        </w:rPr>
        <w:t>dialing</w:t>
      </w:r>
      <w:proofErr w:type="spellEnd"/>
      <w:r w:rsidRPr="008350B6">
        <w:rPr>
          <w:rFonts w:ascii="Times New Roman" w:eastAsia="Times New Roman" w:hAnsi="Times New Roman" w:cs="Times New Roman"/>
          <w:sz w:val="20"/>
          <w:szCs w:val="20"/>
          <w:lang w:eastAsia="en-GB"/>
        </w:rPr>
        <w:t xml:space="preserve"> program tells you the connection is established.</w:t>
      </w:r>
      <w:r w:rsidRPr="008350B6">
        <w:rPr>
          <w:rFonts w:ascii="Times New Roman" w:eastAsia="Times New Roman" w:hAnsi="Times New Roman" w:cs="Times New Roman"/>
          <w:sz w:val="20"/>
          <w:szCs w:val="20"/>
          <w:lang w:eastAsia="en-GB"/>
        </w:rPr>
        <w:br/>
        <w:t>Now you have a connection with the server from your provider and you can wander the Internet.</w:t>
      </w:r>
      <w:r w:rsidRPr="008350B6">
        <w:rPr>
          <w:rFonts w:ascii="Times New Roman" w:eastAsia="Times New Roman" w:hAnsi="Times New Roman" w:cs="Times New Roman"/>
          <w:sz w:val="20"/>
          <w:szCs w:val="20"/>
          <w:lang w:eastAsia="en-GB"/>
        </w:rPr>
        <w:br/>
      </w:r>
      <w:r w:rsidRPr="008350B6">
        <w:rPr>
          <w:rFonts w:ascii="Times New Roman" w:eastAsia="Times New Roman" w:hAnsi="Times New Roman" w:cs="Times New Roman"/>
          <w:sz w:val="20"/>
          <w:szCs w:val="20"/>
          <w:lang w:eastAsia="en-GB"/>
        </w:rPr>
        <w:br/>
        <w:t>In this example you PC is a Data Terminal (DTE). The two modems (yours and that one of your provider) are DCEs, they make the communication between you and your provider possible. But now we have to look at the server of your provider. Is that a DTE or DCE?</w:t>
      </w:r>
      <w:r w:rsidRPr="008350B6">
        <w:rPr>
          <w:rFonts w:ascii="Times New Roman" w:eastAsia="Times New Roman" w:hAnsi="Times New Roman" w:cs="Times New Roman"/>
          <w:sz w:val="20"/>
          <w:szCs w:val="20"/>
          <w:lang w:eastAsia="en-GB"/>
        </w:rPr>
        <w:br/>
        <w:t>The answer is a DTE. It ends the communication l</w:t>
      </w:r>
      <w:r w:rsidRPr="00D37FDF">
        <w:rPr>
          <w:rFonts w:ascii="Times New Roman" w:eastAsia="Times New Roman" w:hAnsi="Times New Roman" w:cs="Times New Roman"/>
          <w:sz w:val="20"/>
          <w:szCs w:val="20"/>
          <w:lang w:eastAsia="en-GB"/>
        </w:rPr>
        <w:t>ine between you and the server a</w:t>
      </w:r>
      <w:r w:rsidRPr="008350B6">
        <w:rPr>
          <w:rFonts w:ascii="Times New Roman" w:eastAsia="Times New Roman" w:hAnsi="Times New Roman" w:cs="Times New Roman"/>
          <w:sz w:val="20"/>
          <w:szCs w:val="20"/>
          <w:lang w:eastAsia="en-GB"/>
        </w:rPr>
        <w:t>lthough it gives you the pos</w:t>
      </w:r>
      <w:r w:rsidRPr="00D37FDF">
        <w:rPr>
          <w:rFonts w:ascii="Times New Roman" w:eastAsia="Times New Roman" w:hAnsi="Times New Roman" w:cs="Times New Roman"/>
          <w:sz w:val="20"/>
          <w:szCs w:val="20"/>
          <w:lang w:eastAsia="en-GB"/>
        </w:rPr>
        <w:t>sibility to surf around the glob</w:t>
      </w:r>
      <w:r w:rsidRPr="008350B6">
        <w:rPr>
          <w:rFonts w:ascii="Times New Roman" w:eastAsia="Times New Roman" w:hAnsi="Times New Roman" w:cs="Times New Roman"/>
          <w:sz w:val="20"/>
          <w:szCs w:val="20"/>
          <w:lang w:eastAsia="en-GB"/>
        </w:rPr>
        <w:t>e. The reason why it is a DTE is that when you want to go from your provide</w:t>
      </w:r>
      <w:r w:rsidRPr="00D37FDF">
        <w:rPr>
          <w:rFonts w:ascii="Times New Roman" w:eastAsia="Times New Roman" w:hAnsi="Times New Roman" w:cs="Times New Roman"/>
          <w:sz w:val="20"/>
          <w:szCs w:val="20"/>
          <w:lang w:eastAsia="en-GB"/>
        </w:rPr>
        <w:t>r’</w:t>
      </w:r>
      <w:r w:rsidRPr="008350B6">
        <w:rPr>
          <w:rFonts w:ascii="Times New Roman" w:eastAsia="Times New Roman" w:hAnsi="Times New Roman" w:cs="Times New Roman"/>
          <w:sz w:val="20"/>
          <w:szCs w:val="20"/>
          <w:lang w:eastAsia="en-GB"/>
        </w:rPr>
        <w:t>s server to another place it uses another interface. So DTE</w:t>
      </w:r>
      <w:r w:rsidRPr="00D37FDF">
        <w:rPr>
          <w:rFonts w:ascii="Times New Roman" w:eastAsia="Times New Roman" w:hAnsi="Times New Roman" w:cs="Times New Roman"/>
          <w:sz w:val="20"/>
          <w:szCs w:val="20"/>
          <w:lang w:eastAsia="en-GB"/>
        </w:rPr>
        <w:t xml:space="preserve"> and DCE are </w:t>
      </w:r>
      <w:proofErr w:type="gramStart"/>
      <w:r w:rsidRPr="00D37FDF">
        <w:rPr>
          <w:rFonts w:ascii="Times New Roman" w:eastAsia="Times New Roman" w:hAnsi="Times New Roman" w:cs="Times New Roman"/>
          <w:sz w:val="20"/>
          <w:szCs w:val="20"/>
          <w:lang w:eastAsia="en-GB"/>
        </w:rPr>
        <w:t>interface</w:t>
      </w:r>
      <w:proofErr w:type="gramEnd"/>
      <w:r w:rsidRPr="00D37FDF">
        <w:rPr>
          <w:rFonts w:ascii="Times New Roman" w:eastAsia="Times New Roman" w:hAnsi="Times New Roman" w:cs="Times New Roman"/>
          <w:sz w:val="20"/>
          <w:szCs w:val="20"/>
          <w:lang w:eastAsia="en-GB"/>
        </w:rPr>
        <w:t xml:space="preserve"> dependent</w:t>
      </w:r>
      <w:r w:rsidRPr="008350B6">
        <w:rPr>
          <w:rFonts w:ascii="Times New Roman" w:eastAsia="Times New Roman" w:hAnsi="Times New Roman" w:cs="Times New Roman"/>
          <w:sz w:val="20"/>
          <w:szCs w:val="20"/>
          <w:lang w:eastAsia="en-GB"/>
        </w:rPr>
        <w:t>. It is e.g. possible that for your connection to the server, the server is a DTE, but that that same server is a DCE for the equipment that it is attached to on the rest of the Net.</w:t>
      </w:r>
    </w:p>
    <w:p w:rsidR="008350B6" w:rsidRPr="00D37FDF" w:rsidRDefault="008350B6" w:rsidP="008350B6">
      <w:pPr>
        <w:spacing w:after="0" w:line="240" w:lineRule="auto"/>
        <w:rPr>
          <w:rFonts w:ascii="Times New Roman" w:eastAsia="Times New Roman" w:hAnsi="Times New Roman" w:cs="Times New Roman"/>
          <w:sz w:val="20"/>
          <w:szCs w:val="20"/>
          <w:lang w:eastAsia="en-GB"/>
        </w:rPr>
      </w:pPr>
    </w:p>
    <w:p w:rsidR="008350B6" w:rsidRPr="00D37FDF" w:rsidRDefault="008350B6" w:rsidP="008350B6">
      <w:pPr>
        <w:autoSpaceDE w:val="0"/>
        <w:autoSpaceDN w:val="0"/>
        <w:adjustRightInd w:val="0"/>
        <w:spacing w:after="0" w:line="240" w:lineRule="auto"/>
        <w:rPr>
          <w:rFonts w:ascii="Times New Roman" w:hAnsi="Times New Roman" w:cs="Times New Roman"/>
          <w:b/>
          <w:bCs/>
          <w:sz w:val="20"/>
          <w:szCs w:val="20"/>
        </w:rPr>
      </w:pPr>
      <w:r w:rsidRPr="00D37FDF">
        <w:rPr>
          <w:rFonts w:ascii="Times New Roman" w:hAnsi="Times New Roman" w:cs="Times New Roman"/>
          <w:b/>
          <w:bCs/>
          <w:sz w:val="20"/>
          <w:szCs w:val="20"/>
        </w:rPr>
        <w:t>DTE vs. DCE</w:t>
      </w:r>
    </w:p>
    <w:p w:rsidR="008350B6" w:rsidRPr="00D37FDF" w:rsidRDefault="008350B6" w:rsidP="008350B6">
      <w:pPr>
        <w:autoSpaceDE w:val="0"/>
        <w:autoSpaceDN w:val="0"/>
        <w:adjustRightInd w:val="0"/>
        <w:spacing w:after="0" w:line="240" w:lineRule="auto"/>
        <w:rPr>
          <w:rFonts w:ascii="Times New Roman" w:hAnsi="Times New Roman" w:cs="Times New Roman"/>
          <w:sz w:val="20"/>
          <w:szCs w:val="20"/>
        </w:rPr>
      </w:pPr>
      <w:r w:rsidRPr="00D37FDF">
        <w:rPr>
          <w:rFonts w:ascii="Times New Roman" w:hAnsi="Times New Roman" w:cs="Times New Roman"/>
          <w:sz w:val="20"/>
          <w:szCs w:val="20"/>
        </w:rPr>
        <w:t xml:space="preserve">This is one of the most misunderstood areas of RS-232. DTE stands for Data Terminal Equipment, and DCE stands for Data Communications Equipment. DTE is typically either a dumb terminal or the serial port on a computer/workstation. </w:t>
      </w:r>
    </w:p>
    <w:p w:rsidR="008350B6" w:rsidRPr="00D37FDF" w:rsidRDefault="008350B6" w:rsidP="008350B6">
      <w:pPr>
        <w:autoSpaceDE w:val="0"/>
        <w:autoSpaceDN w:val="0"/>
        <w:adjustRightInd w:val="0"/>
        <w:spacing w:after="0" w:line="240" w:lineRule="auto"/>
        <w:rPr>
          <w:rFonts w:ascii="Times New Roman" w:hAnsi="Times New Roman" w:cs="Times New Roman"/>
          <w:sz w:val="20"/>
          <w:szCs w:val="20"/>
        </w:rPr>
      </w:pPr>
    </w:p>
    <w:p w:rsidR="008350B6" w:rsidRPr="00D37FDF" w:rsidRDefault="008350B6" w:rsidP="008350B6">
      <w:pPr>
        <w:autoSpaceDE w:val="0"/>
        <w:autoSpaceDN w:val="0"/>
        <w:adjustRightInd w:val="0"/>
        <w:spacing w:after="0" w:line="240" w:lineRule="auto"/>
        <w:rPr>
          <w:rFonts w:ascii="Times New Roman" w:hAnsi="Times New Roman" w:cs="Times New Roman"/>
          <w:sz w:val="20"/>
          <w:szCs w:val="20"/>
        </w:rPr>
      </w:pPr>
      <w:r w:rsidRPr="00D37FDF">
        <w:rPr>
          <w:rFonts w:ascii="Times New Roman" w:hAnsi="Times New Roman" w:cs="Times New Roman"/>
          <w:sz w:val="20"/>
          <w:szCs w:val="20"/>
        </w:rPr>
        <w:t xml:space="preserve">DCE is typically a modem, DSU/CSU, or other piece of data communications equipment, hence the names. This is all most people really need to know about these </w:t>
      </w:r>
      <w:proofErr w:type="spellStart"/>
      <w:r w:rsidRPr="00D37FDF">
        <w:rPr>
          <w:rFonts w:ascii="Times New Roman" w:hAnsi="Times New Roman" w:cs="Times New Roman"/>
          <w:sz w:val="20"/>
          <w:szCs w:val="20"/>
        </w:rPr>
        <w:t>terms.Where</w:t>
      </w:r>
      <w:proofErr w:type="spellEnd"/>
      <w:r w:rsidRPr="00D37FDF">
        <w:rPr>
          <w:rFonts w:ascii="Times New Roman" w:hAnsi="Times New Roman" w:cs="Times New Roman"/>
          <w:sz w:val="20"/>
          <w:szCs w:val="20"/>
        </w:rPr>
        <w:t xml:space="preserve"> it gets confusing is when you start to talk about signal definitions and direction. For example, it's easy for someone to understand that when you transmit data, you send it out. However, when you talk in terms of DCE, it becomes an input signal. This is because the specification was written from the perspective of the DTE end of the link. Another example is the Receive Data signal is an input to DTE, but an output from DCE.</w:t>
      </w:r>
    </w:p>
    <w:p w:rsidR="008350B6" w:rsidRPr="00D37FDF" w:rsidRDefault="008350B6" w:rsidP="008350B6">
      <w:pPr>
        <w:autoSpaceDE w:val="0"/>
        <w:autoSpaceDN w:val="0"/>
        <w:adjustRightInd w:val="0"/>
        <w:spacing w:after="0" w:line="240" w:lineRule="auto"/>
        <w:rPr>
          <w:rFonts w:ascii="Times New Roman" w:hAnsi="Times New Roman" w:cs="Times New Roman"/>
          <w:sz w:val="20"/>
          <w:szCs w:val="20"/>
        </w:rPr>
      </w:pPr>
    </w:p>
    <w:p w:rsidR="008350B6" w:rsidRDefault="008350B6" w:rsidP="00D37FDF">
      <w:pPr>
        <w:autoSpaceDE w:val="0"/>
        <w:autoSpaceDN w:val="0"/>
        <w:adjustRightInd w:val="0"/>
        <w:spacing w:after="0" w:line="240" w:lineRule="auto"/>
        <w:rPr>
          <w:rFonts w:ascii="Times New Roman" w:hAnsi="Times New Roman" w:cs="Times New Roman"/>
          <w:sz w:val="20"/>
          <w:szCs w:val="20"/>
        </w:rPr>
      </w:pPr>
      <w:r w:rsidRPr="00D37FDF">
        <w:rPr>
          <w:rFonts w:ascii="Times New Roman" w:hAnsi="Times New Roman" w:cs="Times New Roman"/>
          <w:sz w:val="20"/>
          <w:szCs w:val="20"/>
        </w:rPr>
        <w:t>Therefore, a straight through "one to one" cable is all that is necessary between a modem and a standard DTE serial port. However, if you want to connect two DTE ports together, you have to simulate the existence of the pair of DCE devices, typically modems that would normally be between the two DTE devices. This is where the null-modem device or cable comes in.</w:t>
      </w:r>
    </w:p>
    <w:p w:rsidR="00D37FDF" w:rsidRPr="00D37FDF" w:rsidRDefault="00D37FDF" w:rsidP="00D37FDF">
      <w:pPr>
        <w:autoSpaceDE w:val="0"/>
        <w:autoSpaceDN w:val="0"/>
        <w:adjustRightInd w:val="0"/>
        <w:spacing w:after="0" w:line="240" w:lineRule="auto"/>
        <w:rPr>
          <w:rFonts w:ascii="Times New Roman" w:hAnsi="Times New Roman" w:cs="Times New Roman"/>
          <w:sz w:val="20"/>
          <w:szCs w:val="20"/>
        </w:rPr>
      </w:pPr>
    </w:p>
    <w:p w:rsidR="008350B6" w:rsidRPr="00D37FDF" w:rsidRDefault="008350B6">
      <w:pPr>
        <w:rPr>
          <w:rFonts w:ascii="Times New Roman" w:hAnsi="Times New Roman" w:cs="Times New Roman"/>
          <w:sz w:val="20"/>
          <w:szCs w:val="20"/>
        </w:rPr>
      </w:pPr>
      <w:r w:rsidRPr="00D37FDF">
        <w:rPr>
          <w:rFonts w:ascii="Times New Roman" w:hAnsi="Times New Roman" w:cs="Times New Roman"/>
          <w:sz w:val="20"/>
          <w:szCs w:val="20"/>
        </w:rPr>
        <w:t>Below is a post from a CISCO dis</w:t>
      </w:r>
      <w:r w:rsidR="00D37FDF">
        <w:rPr>
          <w:rFonts w:ascii="Times New Roman" w:hAnsi="Times New Roman" w:cs="Times New Roman"/>
          <w:sz w:val="20"/>
          <w:szCs w:val="20"/>
        </w:rPr>
        <w:t>cussion forum regarding DTE/</w:t>
      </w:r>
      <w:proofErr w:type="gramStart"/>
      <w:r w:rsidR="00D37FDF">
        <w:rPr>
          <w:rFonts w:ascii="Times New Roman" w:hAnsi="Times New Roman" w:cs="Times New Roman"/>
          <w:sz w:val="20"/>
          <w:szCs w:val="20"/>
        </w:rPr>
        <w:t>DCE</w:t>
      </w:r>
      <w:proofErr w:type="gramEnd"/>
    </w:p>
    <w:p w:rsidR="008350B6" w:rsidRPr="008350B6" w:rsidRDefault="008350B6" w:rsidP="008350B6">
      <w:pPr>
        <w:numPr>
          <w:ilvl w:val="0"/>
          <w:numId w:val="1"/>
        </w:numPr>
        <w:pBdr>
          <w:top w:val="single" w:sz="6" w:space="0" w:color="C0D1D9"/>
          <w:left w:val="single" w:sz="6" w:space="0" w:color="C0D1D9"/>
          <w:bottom w:val="single" w:sz="6" w:space="0" w:color="C0D1D9"/>
          <w:right w:val="single" w:sz="6" w:space="0" w:color="C0D1D9"/>
        </w:pBdr>
        <w:spacing w:after="0" w:line="240" w:lineRule="auto"/>
        <w:ind w:left="0"/>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From Federal Standard 1037C -- Glossary of Telecommunication Terms</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xml:space="preserve">DCE = Data Circuit-terminating Equipment.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1. In a data station, the equipment that performs functions, such as signal conversion and coding, at the network end of the line between the data terminal equipment (DTE) and the line, and that may be a separate or an integral part of the DTE or of intermediate equipment.</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xml:space="preserve">2. The interfacing equipment that may be required to couple the data terminal equipment (DTE) into a </w:t>
      </w:r>
      <w:proofErr w:type="spellStart"/>
      <w:r w:rsidRPr="008350B6">
        <w:rPr>
          <w:rFonts w:ascii="Arial" w:eastAsia="Times New Roman" w:hAnsi="Arial" w:cs="Arial"/>
          <w:color w:val="333333"/>
          <w:sz w:val="18"/>
          <w:szCs w:val="18"/>
          <w:lang w:val="en" w:eastAsia="en-GB"/>
        </w:rPr>
        <w:t>trasnmission</w:t>
      </w:r>
      <w:proofErr w:type="spellEnd"/>
      <w:r w:rsidRPr="008350B6">
        <w:rPr>
          <w:rFonts w:ascii="Arial" w:eastAsia="Times New Roman" w:hAnsi="Arial" w:cs="Arial"/>
          <w:color w:val="333333"/>
          <w:sz w:val="18"/>
          <w:szCs w:val="18"/>
          <w:lang w:val="en" w:eastAsia="en-GB"/>
        </w:rPr>
        <w:t xml:space="preserve"> circuit or channel and from a transmission circuit or channel into the DTE.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proofErr w:type="gramStart"/>
      <w:r w:rsidRPr="008350B6">
        <w:rPr>
          <w:rFonts w:ascii="Arial" w:eastAsia="Times New Roman" w:hAnsi="Arial" w:cs="Arial"/>
          <w:color w:val="333333"/>
          <w:sz w:val="18"/>
          <w:szCs w:val="18"/>
          <w:lang w:val="en" w:eastAsia="en-GB"/>
        </w:rPr>
        <w:t>synonyms</w:t>
      </w:r>
      <w:proofErr w:type="gramEnd"/>
      <w:r w:rsidRPr="008350B6">
        <w:rPr>
          <w:rFonts w:ascii="Arial" w:eastAsia="Times New Roman" w:hAnsi="Arial" w:cs="Arial"/>
          <w:color w:val="333333"/>
          <w:sz w:val="18"/>
          <w:szCs w:val="18"/>
          <w:lang w:val="en" w:eastAsia="en-GB"/>
        </w:rPr>
        <w:t xml:space="preserve"> Data Communications Equipment (deprecated) and data set (deprecated).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DTE = Data Terminal Equipment</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xml:space="preserve">1. An end instrument that converts user information into signals for transmission or reconverts the received signals into user information.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lastRenderedPageBreak/>
        <w:t xml:space="preserve">2. The functional unit of a data station that serves as a data source or a data </w:t>
      </w:r>
      <w:proofErr w:type="gramStart"/>
      <w:r w:rsidRPr="008350B6">
        <w:rPr>
          <w:rFonts w:ascii="Arial" w:eastAsia="Times New Roman" w:hAnsi="Arial" w:cs="Arial"/>
          <w:color w:val="333333"/>
          <w:sz w:val="18"/>
          <w:szCs w:val="18"/>
          <w:lang w:val="en" w:eastAsia="en-GB"/>
        </w:rPr>
        <w:t>sink</w:t>
      </w:r>
      <w:proofErr w:type="gramEnd"/>
      <w:r w:rsidRPr="008350B6">
        <w:rPr>
          <w:rFonts w:ascii="Arial" w:eastAsia="Times New Roman" w:hAnsi="Arial" w:cs="Arial"/>
          <w:color w:val="333333"/>
          <w:sz w:val="18"/>
          <w:szCs w:val="18"/>
          <w:lang w:val="en" w:eastAsia="en-GB"/>
        </w:rPr>
        <w:t xml:space="preserve"> and provides for the data communication control function to be performed in accordance with link protocol.</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xml:space="preserve">Given that the above sounds like </w:t>
      </w:r>
      <w:proofErr w:type="spellStart"/>
      <w:r w:rsidRPr="008350B6">
        <w:rPr>
          <w:rFonts w:ascii="Arial" w:eastAsia="Times New Roman" w:hAnsi="Arial" w:cs="Arial"/>
          <w:color w:val="333333"/>
          <w:sz w:val="18"/>
          <w:szCs w:val="18"/>
          <w:lang w:val="en" w:eastAsia="en-GB"/>
        </w:rPr>
        <w:t>gobbledegook</w:t>
      </w:r>
      <w:proofErr w:type="spellEnd"/>
      <w:r w:rsidRPr="008350B6">
        <w:rPr>
          <w:rFonts w:ascii="Arial" w:eastAsia="Times New Roman" w:hAnsi="Arial" w:cs="Arial"/>
          <w:color w:val="333333"/>
          <w:sz w:val="18"/>
          <w:szCs w:val="18"/>
          <w:lang w:val="en" w:eastAsia="en-GB"/>
        </w:rPr>
        <w:t>, a brief history lesson:</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xml:space="preserve">Back in the dark ages of networking (before the </w:t>
      </w:r>
      <w:proofErr w:type="spellStart"/>
      <w:r w:rsidRPr="008350B6">
        <w:rPr>
          <w:rFonts w:ascii="Arial" w:eastAsia="Times New Roman" w:hAnsi="Arial" w:cs="Arial"/>
          <w:color w:val="333333"/>
          <w:sz w:val="18"/>
          <w:szCs w:val="18"/>
          <w:lang w:val="en" w:eastAsia="en-GB"/>
        </w:rPr>
        <w:t>Codaphone</w:t>
      </w:r>
      <w:proofErr w:type="spellEnd"/>
      <w:r w:rsidRPr="008350B6">
        <w:rPr>
          <w:rFonts w:ascii="Arial" w:eastAsia="Times New Roman" w:hAnsi="Arial" w:cs="Arial"/>
          <w:color w:val="333333"/>
          <w:sz w:val="18"/>
          <w:szCs w:val="18"/>
          <w:lang w:val="en" w:eastAsia="en-GB"/>
        </w:rPr>
        <w:t xml:space="preserve"> decision opened  up the telephone network in the US, and the case for decades afterward in many other countries), to get from point A to point B, you had to go to the phone company to get a data line. To "protect" their cable plant, the phone company provided the DCE (aka modem or CSU/DSU) to take your data and make it palatable for their infrastructure.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Networking standards were defined in terms of the DTE/DCE interface, the definition of how your equipment talked to the equipment provided by the phone company (a government agency in most countries outside the US). Example DTE/DCE interface definitions include RS232, X.21, X.25, RS530, etc. Note that some of these interface protocols are for higher levels of the OSI model, such as X.25 and LAPB. At the physical layer, they define the physical interface (the connecter to use), the electrical interface (what value is a 0 and what is a 1), the functional interface (which pin is receive and which is send), and the procedural interface (hardware handshakes, who provides clock, and the like).</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Be very careful of what you read, because many authors and manual writers never take the time to keep the details straight (be particularly wary of marketing literature, whose authors prefer to define old terms in new ways to make their product sexier). The classic examples are redefinition of the term "baud" to mean "bits/second" and "internal clocking" to mean coming from the device</w:t>
      </w:r>
      <w:proofErr w:type="gramStart"/>
      <w:r w:rsidRPr="008350B6">
        <w:rPr>
          <w:rFonts w:ascii="Arial" w:eastAsia="Times New Roman" w:hAnsi="Arial" w:cs="Arial"/>
          <w:color w:val="333333"/>
          <w:sz w:val="18"/>
          <w:szCs w:val="18"/>
          <w:lang w:val="en" w:eastAsia="en-GB"/>
        </w:rPr>
        <w:t>  (</w:t>
      </w:r>
      <w:proofErr w:type="gramEnd"/>
      <w:r w:rsidRPr="008350B6">
        <w:rPr>
          <w:rFonts w:ascii="Arial" w:eastAsia="Times New Roman" w:hAnsi="Arial" w:cs="Arial"/>
          <w:color w:val="333333"/>
          <w:sz w:val="18"/>
          <w:szCs w:val="18"/>
          <w:lang w:val="en" w:eastAsia="en-GB"/>
        </w:rPr>
        <w:t xml:space="preserve">rather than from the DCE, internal / external </w:t>
      </w:r>
      <w:proofErr w:type="spellStart"/>
      <w:r w:rsidRPr="008350B6">
        <w:rPr>
          <w:rFonts w:ascii="Arial" w:eastAsia="Times New Roman" w:hAnsi="Arial" w:cs="Arial"/>
          <w:color w:val="333333"/>
          <w:sz w:val="18"/>
          <w:szCs w:val="18"/>
          <w:lang w:val="en" w:eastAsia="en-GB"/>
        </w:rPr>
        <w:t>refering</w:t>
      </w:r>
      <w:proofErr w:type="spellEnd"/>
      <w:r w:rsidRPr="008350B6">
        <w:rPr>
          <w:rFonts w:ascii="Arial" w:eastAsia="Times New Roman" w:hAnsi="Arial" w:cs="Arial"/>
          <w:color w:val="333333"/>
          <w:sz w:val="18"/>
          <w:szCs w:val="18"/>
          <w:lang w:val="en" w:eastAsia="en-GB"/>
        </w:rPr>
        <w:t xml:space="preserve"> to the network infrastructure).</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after="0"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w:t>
      </w:r>
    </w:p>
    <w:p w:rsidR="008350B6" w:rsidRPr="008350B6" w:rsidRDefault="008350B6" w:rsidP="008350B6">
      <w:pPr>
        <w:pBdr>
          <w:top w:val="single" w:sz="6" w:space="0" w:color="C0D1D9"/>
          <w:left w:val="single" w:sz="6" w:space="0" w:color="C0D1D9"/>
          <w:bottom w:val="single" w:sz="6" w:space="0" w:color="C0D1D9"/>
          <w:right w:val="single" w:sz="6" w:space="0" w:color="C0D1D9"/>
        </w:pBdr>
        <w:spacing w:line="240" w:lineRule="auto"/>
        <w:rPr>
          <w:rFonts w:ascii="Arial" w:eastAsia="Times New Roman" w:hAnsi="Arial" w:cs="Arial"/>
          <w:color w:val="333333"/>
          <w:sz w:val="18"/>
          <w:szCs w:val="18"/>
          <w:lang w:val="en" w:eastAsia="en-GB"/>
        </w:rPr>
      </w:pPr>
      <w:r w:rsidRPr="008350B6">
        <w:rPr>
          <w:rFonts w:ascii="Arial" w:eastAsia="Times New Roman" w:hAnsi="Arial" w:cs="Arial"/>
          <w:color w:val="333333"/>
          <w:sz w:val="18"/>
          <w:szCs w:val="18"/>
          <w:lang w:val="en" w:eastAsia="en-GB"/>
        </w:rPr>
        <w:t xml:space="preserve">Bottom line: Use extreme care when reading, because many networking terms have been corrupted over the years, and their meaning in context may or may not relate to the formal definition. My favorite example was the marketing campaign about 10 years ago for "revolutionary new protocol independent routers" which, if you read between the </w:t>
      </w:r>
      <w:proofErr w:type="gramStart"/>
      <w:r w:rsidRPr="008350B6">
        <w:rPr>
          <w:rFonts w:ascii="Arial" w:eastAsia="Times New Roman" w:hAnsi="Arial" w:cs="Arial"/>
          <w:color w:val="333333"/>
          <w:sz w:val="18"/>
          <w:szCs w:val="18"/>
          <w:lang w:val="en" w:eastAsia="en-GB"/>
        </w:rPr>
        <w:t>line</w:t>
      </w:r>
      <w:proofErr w:type="gramEnd"/>
      <w:r w:rsidRPr="008350B6">
        <w:rPr>
          <w:rFonts w:ascii="Arial" w:eastAsia="Times New Roman" w:hAnsi="Arial" w:cs="Arial"/>
          <w:color w:val="333333"/>
          <w:sz w:val="18"/>
          <w:szCs w:val="18"/>
          <w:lang w:val="en" w:eastAsia="en-GB"/>
        </w:rPr>
        <w:t>, were nothing more than multiport bridges! If in doubt, use the duck test: If it waddles like a duck, swims like a duck, flies like a duck and quacks like a duck, don't worry what the brochure calls it, it's a duck.</w:t>
      </w:r>
    </w:p>
    <w:p w:rsidR="008350B6" w:rsidRDefault="008350B6"/>
    <w:sectPr w:rsidR="008350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C3825"/>
    <w:multiLevelType w:val="multilevel"/>
    <w:tmpl w:val="48CA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0B6"/>
    <w:rsid w:val="004C5042"/>
    <w:rsid w:val="008350B6"/>
    <w:rsid w:val="00D37F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512647">
      <w:bodyDiv w:val="1"/>
      <w:marLeft w:val="0"/>
      <w:marRight w:val="0"/>
      <w:marTop w:val="0"/>
      <w:marBottom w:val="0"/>
      <w:divBdr>
        <w:top w:val="none" w:sz="0" w:space="0" w:color="auto"/>
        <w:left w:val="none" w:sz="0" w:space="0" w:color="auto"/>
        <w:bottom w:val="none" w:sz="0" w:space="0" w:color="auto"/>
        <w:right w:val="none" w:sz="0" w:space="0" w:color="auto"/>
      </w:divBdr>
      <w:divsChild>
        <w:div w:id="1255941061">
          <w:marLeft w:val="0"/>
          <w:marRight w:val="0"/>
          <w:marTop w:val="0"/>
          <w:marBottom w:val="0"/>
          <w:divBdr>
            <w:top w:val="none" w:sz="0" w:space="0" w:color="auto"/>
            <w:left w:val="none" w:sz="0" w:space="0" w:color="auto"/>
            <w:bottom w:val="none" w:sz="0" w:space="0" w:color="auto"/>
            <w:right w:val="none" w:sz="0" w:space="0" w:color="auto"/>
          </w:divBdr>
          <w:divsChild>
            <w:div w:id="1786849648">
              <w:marLeft w:val="0"/>
              <w:marRight w:val="0"/>
              <w:marTop w:val="0"/>
              <w:marBottom w:val="0"/>
              <w:divBdr>
                <w:top w:val="none" w:sz="0" w:space="0" w:color="auto"/>
                <w:left w:val="none" w:sz="0" w:space="0" w:color="auto"/>
                <w:bottom w:val="none" w:sz="0" w:space="0" w:color="auto"/>
                <w:right w:val="none" w:sz="0" w:space="0" w:color="auto"/>
              </w:divBdr>
              <w:divsChild>
                <w:div w:id="75329323">
                  <w:marLeft w:val="0"/>
                  <w:marRight w:val="0"/>
                  <w:marTop w:val="0"/>
                  <w:marBottom w:val="0"/>
                  <w:divBdr>
                    <w:top w:val="none" w:sz="0" w:space="0" w:color="auto"/>
                    <w:left w:val="none" w:sz="0" w:space="0" w:color="auto"/>
                    <w:bottom w:val="none" w:sz="0" w:space="0" w:color="auto"/>
                    <w:right w:val="none" w:sz="0" w:space="0" w:color="auto"/>
                  </w:divBdr>
                  <w:divsChild>
                    <w:div w:id="680086650">
                      <w:marLeft w:val="0"/>
                      <w:marRight w:val="0"/>
                      <w:marTop w:val="0"/>
                      <w:marBottom w:val="0"/>
                      <w:divBdr>
                        <w:top w:val="none" w:sz="0" w:space="0" w:color="auto"/>
                        <w:left w:val="none" w:sz="0" w:space="0" w:color="auto"/>
                        <w:bottom w:val="none" w:sz="0" w:space="0" w:color="auto"/>
                        <w:right w:val="none" w:sz="0" w:space="0" w:color="auto"/>
                      </w:divBdr>
                      <w:divsChild>
                        <w:div w:id="700057955">
                          <w:marLeft w:val="0"/>
                          <w:marRight w:val="0"/>
                          <w:marTop w:val="0"/>
                          <w:marBottom w:val="0"/>
                          <w:divBdr>
                            <w:top w:val="none" w:sz="0" w:space="0" w:color="auto"/>
                            <w:left w:val="none" w:sz="0" w:space="0" w:color="auto"/>
                            <w:bottom w:val="none" w:sz="0" w:space="0" w:color="auto"/>
                            <w:right w:val="none" w:sz="0" w:space="0" w:color="auto"/>
                          </w:divBdr>
                          <w:divsChild>
                            <w:div w:id="1591113477">
                              <w:marLeft w:val="0"/>
                              <w:marRight w:val="0"/>
                              <w:marTop w:val="0"/>
                              <w:marBottom w:val="0"/>
                              <w:divBdr>
                                <w:top w:val="none" w:sz="0" w:space="0" w:color="auto"/>
                                <w:left w:val="none" w:sz="0" w:space="0" w:color="auto"/>
                                <w:bottom w:val="none" w:sz="0" w:space="0" w:color="auto"/>
                                <w:right w:val="none" w:sz="0" w:space="0" w:color="auto"/>
                              </w:divBdr>
                              <w:divsChild>
                                <w:div w:id="151502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460743">
      <w:bodyDiv w:val="1"/>
      <w:marLeft w:val="0"/>
      <w:marRight w:val="0"/>
      <w:marTop w:val="0"/>
      <w:marBottom w:val="0"/>
      <w:divBdr>
        <w:top w:val="none" w:sz="0" w:space="0" w:color="auto"/>
        <w:left w:val="none" w:sz="0" w:space="0" w:color="auto"/>
        <w:bottom w:val="none" w:sz="0" w:space="0" w:color="auto"/>
        <w:right w:val="none" w:sz="0" w:space="0" w:color="auto"/>
      </w:divBdr>
      <w:divsChild>
        <w:div w:id="234752063">
          <w:marLeft w:val="0"/>
          <w:marRight w:val="0"/>
          <w:marTop w:val="0"/>
          <w:marBottom w:val="0"/>
          <w:divBdr>
            <w:top w:val="none" w:sz="0" w:space="0" w:color="auto"/>
            <w:left w:val="none" w:sz="0" w:space="0" w:color="auto"/>
            <w:bottom w:val="none" w:sz="0" w:space="0" w:color="auto"/>
            <w:right w:val="none" w:sz="0" w:space="0" w:color="auto"/>
          </w:divBdr>
          <w:divsChild>
            <w:div w:id="339162973">
              <w:marLeft w:val="0"/>
              <w:marRight w:val="0"/>
              <w:marTop w:val="0"/>
              <w:marBottom w:val="0"/>
              <w:divBdr>
                <w:top w:val="none" w:sz="0" w:space="0" w:color="auto"/>
                <w:left w:val="none" w:sz="0" w:space="0" w:color="auto"/>
                <w:bottom w:val="none" w:sz="0" w:space="0" w:color="auto"/>
                <w:right w:val="none" w:sz="0" w:space="0" w:color="auto"/>
              </w:divBdr>
              <w:divsChild>
                <w:div w:id="1965113345">
                  <w:marLeft w:val="0"/>
                  <w:marRight w:val="-3675"/>
                  <w:marTop w:val="0"/>
                  <w:marBottom w:val="0"/>
                  <w:divBdr>
                    <w:top w:val="none" w:sz="0" w:space="0" w:color="auto"/>
                    <w:left w:val="none" w:sz="0" w:space="0" w:color="auto"/>
                    <w:bottom w:val="none" w:sz="0" w:space="0" w:color="auto"/>
                    <w:right w:val="none" w:sz="0" w:space="0" w:color="auto"/>
                  </w:divBdr>
                  <w:divsChild>
                    <w:div w:id="138040309">
                      <w:marLeft w:val="0"/>
                      <w:marRight w:val="3225"/>
                      <w:marTop w:val="0"/>
                      <w:marBottom w:val="150"/>
                      <w:divBdr>
                        <w:top w:val="none" w:sz="0" w:space="0" w:color="auto"/>
                        <w:left w:val="none" w:sz="0" w:space="0" w:color="auto"/>
                        <w:bottom w:val="none" w:sz="0" w:space="0" w:color="auto"/>
                        <w:right w:val="none" w:sz="0" w:space="0" w:color="auto"/>
                      </w:divBdr>
                      <w:divsChild>
                        <w:div w:id="1923486748">
                          <w:marLeft w:val="0"/>
                          <w:marRight w:val="0"/>
                          <w:marTop w:val="0"/>
                          <w:marBottom w:val="600"/>
                          <w:divBdr>
                            <w:top w:val="none" w:sz="0" w:space="0" w:color="auto"/>
                            <w:left w:val="none" w:sz="0" w:space="0" w:color="auto"/>
                            <w:bottom w:val="none" w:sz="0" w:space="0" w:color="auto"/>
                            <w:right w:val="none" w:sz="0" w:space="0" w:color="auto"/>
                          </w:divBdr>
                          <w:divsChild>
                            <w:div w:id="818037180">
                              <w:marLeft w:val="0"/>
                              <w:marRight w:val="0"/>
                              <w:marTop w:val="0"/>
                              <w:marBottom w:val="0"/>
                              <w:divBdr>
                                <w:top w:val="none" w:sz="0" w:space="0" w:color="auto"/>
                                <w:left w:val="none" w:sz="0" w:space="0" w:color="auto"/>
                                <w:bottom w:val="none" w:sz="0" w:space="0" w:color="auto"/>
                                <w:right w:val="none" w:sz="0" w:space="0" w:color="auto"/>
                              </w:divBdr>
                              <w:divsChild>
                                <w:div w:id="1724284855">
                                  <w:marLeft w:val="0"/>
                                  <w:marRight w:val="0"/>
                                  <w:marTop w:val="0"/>
                                  <w:marBottom w:val="0"/>
                                  <w:divBdr>
                                    <w:top w:val="none" w:sz="0" w:space="0" w:color="auto"/>
                                    <w:left w:val="none" w:sz="0" w:space="0" w:color="auto"/>
                                    <w:bottom w:val="none" w:sz="0" w:space="0" w:color="auto"/>
                                    <w:right w:val="none" w:sz="0" w:space="0" w:color="auto"/>
                                  </w:divBdr>
                                  <w:divsChild>
                                    <w:div w:id="1636526810">
                                      <w:marLeft w:val="0"/>
                                      <w:marRight w:val="0"/>
                                      <w:marTop w:val="0"/>
                                      <w:marBottom w:val="0"/>
                                      <w:divBdr>
                                        <w:top w:val="none" w:sz="0" w:space="0" w:color="auto"/>
                                        <w:left w:val="none" w:sz="0" w:space="0" w:color="auto"/>
                                        <w:bottom w:val="none" w:sz="0" w:space="0" w:color="auto"/>
                                        <w:right w:val="none" w:sz="0" w:space="0" w:color="auto"/>
                                      </w:divBdr>
                                      <w:divsChild>
                                        <w:div w:id="1020349811">
                                          <w:marLeft w:val="0"/>
                                          <w:marRight w:val="0"/>
                                          <w:marTop w:val="0"/>
                                          <w:marBottom w:val="0"/>
                                          <w:divBdr>
                                            <w:top w:val="none" w:sz="0" w:space="0" w:color="auto"/>
                                            <w:left w:val="none" w:sz="0" w:space="0" w:color="auto"/>
                                            <w:bottom w:val="none" w:sz="0" w:space="0" w:color="auto"/>
                                            <w:right w:val="none" w:sz="0" w:space="0" w:color="auto"/>
                                          </w:divBdr>
                                          <w:divsChild>
                                            <w:div w:id="435829786">
                                              <w:marLeft w:val="0"/>
                                              <w:marRight w:val="0"/>
                                              <w:marTop w:val="0"/>
                                              <w:marBottom w:val="0"/>
                                              <w:divBdr>
                                                <w:top w:val="single" w:sz="6" w:space="8" w:color="E5E5E5"/>
                                                <w:left w:val="single" w:sz="6" w:space="11" w:color="E5E5E5"/>
                                                <w:bottom w:val="single" w:sz="6" w:space="8" w:color="E5E5E5"/>
                                                <w:right w:val="single" w:sz="6" w:space="11" w:color="E5E5E5"/>
                                              </w:divBdr>
                                              <w:divsChild>
                                                <w:div w:id="1434084256">
                                                  <w:marLeft w:val="0"/>
                                                  <w:marRight w:val="0"/>
                                                  <w:marTop w:val="0"/>
                                                  <w:marBottom w:val="0"/>
                                                  <w:divBdr>
                                                    <w:top w:val="none" w:sz="0" w:space="0" w:color="auto"/>
                                                    <w:left w:val="none" w:sz="0" w:space="0" w:color="auto"/>
                                                    <w:bottom w:val="none" w:sz="0" w:space="0" w:color="auto"/>
                                                    <w:right w:val="none" w:sz="0" w:space="0" w:color="auto"/>
                                                  </w:divBdr>
                                                  <w:divsChild>
                                                    <w:div w:id="13063913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South Nottingham College</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Wake</dc:creator>
  <cp:keywords/>
  <dc:description/>
  <cp:lastModifiedBy>Ken Wake</cp:lastModifiedBy>
  <cp:revision>2</cp:revision>
  <dcterms:created xsi:type="dcterms:W3CDTF">2012-06-19T15:12:00Z</dcterms:created>
  <dcterms:modified xsi:type="dcterms:W3CDTF">2012-06-19T15:12:00Z</dcterms:modified>
</cp:coreProperties>
</file>